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00" w:rsidRDefault="00DB3000" w:rsidP="00DB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Extrait IGN onglet forets anciennes </w:t>
      </w:r>
      <w:r w:rsidR="00EF32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(juin 2021)</w:t>
      </w:r>
    </w:p>
    <w:p w:rsidR="00DB3000" w:rsidRDefault="00DB3000" w:rsidP="00DB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DB3000" w:rsidRPr="00DB3000" w:rsidRDefault="00DB3000" w:rsidP="00DB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B300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Qu’est-ce qu’une forêt ancienne 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7"/>
        <w:gridCol w:w="5175"/>
      </w:tblGrid>
      <w:tr w:rsidR="00DB3000" w:rsidRPr="00DB3000" w:rsidTr="00DB3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Une « forêt ancienne » est un ensemble boisé n’ayant pas subi de défrichement* depuis le minimum forestier**, c’est-à-dire dans la première moitié du XIX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siècle. On considère qu’entre ces deux dates, 1850 et aujourd’hui, il a existé une continuité de l’état boisé, sans changement d’affectation du sol.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DB3000" w:rsidRPr="00DB3000" w:rsidRDefault="00DB3000" w:rsidP="00DB30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 contraire, 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une « forêt récente » est une forêt qui est établie sur un sol anciennement dévolu à un autre usage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le plus souvent agricole (culture, prairie…) et qui n’était pas boisé à la date de référence choisie, celle des levés de la carte de l’état-major (soit la moitié du XIX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r-FR"/>
              </w:rPr>
              <w:t>e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siècle).</w:t>
            </w:r>
          </w:p>
          <w:p w:rsidR="00DB3000" w:rsidRPr="00DB3000" w:rsidRDefault="00DB3000" w:rsidP="00DB30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NB : Il y a souvent confusion entre « 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forêt ancienne</w:t>
            </w:r>
            <w:r w:rsidRPr="00DB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» et « 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vieille forêt</w:t>
            </w:r>
            <w:r w:rsidRPr="00DB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» ou « 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forêt mature</w:t>
            </w:r>
            <w:r w:rsidRPr="00DB30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». Alors que le concept de forêt ancienne renvoie à l’ancienneté de l’usage forestier du sol, les deux autres se rapportent à l’âge des arbres ou des peuplements, ou à la diversité en espèces ou au volume de bois mort.</w:t>
            </w:r>
          </w:p>
        </w:tc>
        <w:tc>
          <w:tcPr>
            <w:tcW w:w="0" w:type="auto"/>
            <w:vAlign w:val="center"/>
            <w:hideMark/>
          </w:tcPr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860040" cy="2658110"/>
                  <wp:effectExtent l="0" t="0" r="0" b="0"/>
                  <wp:docPr id="1" name="Image 1" descr="https://inventaire-forestier.ign.fr/local/cache-vignettes/L300xH279/def_fafr_v2b-30daa.png?1567696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nventaire-forestier.ign.fr/local/cache-vignettes/L300xH279/def_fafr_v2b-30daa.png?1567696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65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Représentation schématique de la définition d’une forêt ancienne et d’une forêt récente, entre 1850 et aujourd’hui</w:t>
            </w:r>
          </w:p>
        </w:tc>
      </w:tr>
    </w:tbl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DB3000">
        <w:rPr>
          <w:rFonts w:ascii="Times New Roman" w:eastAsia="Times New Roman" w:hAnsi="Times New Roman" w:cs="Times New Roman"/>
          <w:i/>
          <w:iCs/>
          <w:sz w:val="15"/>
          <w:szCs w:val="15"/>
          <w:lang w:eastAsia="fr-FR"/>
        </w:rPr>
        <w:t>Défrichement = Conversion d’une parcelle forestière en un autre usage (cultures, prairies, vignes, habitat...).</w:t>
      </w: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**</w:t>
      </w:r>
      <w:r w:rsidRPr="00DB3000">
        <w:rPr>
          <w:rFonts w:ascii="Times New Roman" w:eastAsia="Times New Roman" w:hAnsi="Times New Roman" w:cs="Times New Roman"/>
          <w:i/>
          <w:iCs/>
          <w:sz w:val="15"/>
          <w:szCs w:val="15"/>
          <w:lang w:eastAsia="fr-FR"/>
        </w:rPr>
        <w:t>Minimum forestier = Moment où la surface forestière a atteint son minimum.</w:t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B3000" w:rsidRPr="00DB3000" w:rsidRDefault="00DB3000" w:rsidP="00DB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B300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L’IGN a établi une méthodologie de traitement de la carte de l’état-major fournissant l’occupation ancienne des sols</w:t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Malgré l’existence de la carte de Cassini (1749-1790) et du cadastre napoléonien (1807-1850), c’est la </w:t>
      </w:r>
      <w:r w:rsidRPr="00DB30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carte de l’état-major (1818-1866)</w:t>
      </w: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représente le meilleur support pour la cartographie des forêts anciennes, de par son homogénéité sur la France entière, mais aussi par son échelle, sa date de réalisation correspondant à la période du minimum forestier) et sa qualité.</w:t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Tout d’abord, l’IGN a réalisé les fonds du SCAN </w:t>
      </w:r>
      <w:proofErr w:type="spellStart"/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>Etat-Major</w:t>
      </w:r>
      <w:proofErr w:type="spellEnd"/>
      <w:r w:rsidRPr="00DB30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®</w:t>
      </w: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1 : 40 000 à partir de la carte de l’état-major.</w:t>
      </w: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Ensuite, le travail de l’IGN a consisté en l’élaboration d’une méthodologie technique détaillée permettant d’améliorer l’homogénéité des cartes de forêts anciennes. Cela a conduit en l’application d’une procédure homogène de vectorisation et de </w:t>
      </w:r>
      <w:proofErr w:type="spellStart"/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>géoréférencement</w:t>
      </w:r>
      <w:proofErr w:type="spellEnd"/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l’information portée par la carte sur les usages du sol.</w:t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954820" cy="850605"/>
            <wp:effectExtent l="0" t="1162050" r="0" b="844845"/>
            <wp:docPr id="2" name="Image 2" descr="https://inventaire-forestier.ign.fr/local/cache-vignettes/L730xH104/frise_em2-b2ee8.png?1566399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ventaire-forestier.ign.fr/local/cache-vignettes/L730xH104/frise_em2-b2ee8.png?15663997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399353">
                      <a:off x="0" y="0"/>
                      <a:ext cx="6953885" cy="85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>L’IGN met à disposition deux outils de visualisation, permettant d’explorer les cartographies anciennes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2671"/>
      </w:tblGrid>
      <w:tr w:rsidR="00DB3000" w:rsidRPr="00DB3000" w:rsidTr="00DB3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000" w:rsidRPr="00DB3000" w:rsidRDefault="00F86E28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" w:history="1">
              <w:r w:rsidR="00DB300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478155" cy="467995"/>
                    <wp:effectExtent l="19050" t="0" r="0" b="0"/>
                    <wp:docPr id="3" name="Image 3" descr="https://inventaire-forestier.ign.fr/local/cache-vignettes/L50xH49/geoportail2-88455.jpg?15680367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inventaire-forestier.ign.fr/local/cache-vignettes/L50xH49/geoportail2-88455.jpg?15680367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8155" cy="467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DB3000" w:rsidRPr="00DB3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Le </w:t>
              </w:r>
              <w:proofErr w:type="spellStart"/>
              <w:r w:rsidR="00DB3000" w:rsidRPr="00DB3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GéoPortail</w:t>
              </w:r>
              <w:proofErr w:type="spellEnd"/>
            </w:hyperlink>
          </w:p>
        </w:tc>
        <w:tc>
          <w:tcPr>
            <w:tcW w:w="0" w:type="auto"/>
            <w:vAlign w:val="center"/>
            <w:hideMark/>
          </w:tcPr>
          <w:p w:rsidR="00DB3000" w:rsidRPr="00DB3000" w:rsidRDefault="00F86E28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="00DB3000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478155" cy="467995"/>
                    <wp:effectExtent l="19050" t="0" r="0" b="0"/>
                    <wp:docPr id="4" name="Image 4" descr="https://inventaire-forestier.ign.fr/local/cache-vignettes/L50xH49/remonterlt2-6ecb4.png?156803682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inventaire-forestier.ign.fr/local/cache-vignettes/L50xH49/remonterlt2-6ecb4.png?15680368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78155" cy="4679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DB3000" w:rsidRPr="00DB30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Remonter le temps</w:t>
              </w:r>
            </w:hyperlink>
          </w:p>
        </w:tc>
      </w:tr>
    </w:tbl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L’élaboration de cette procédure homogène permet d’ouvrir la numérisation de la carte de l’état-major à n’importe quel projet, assurant ainsi un </w:t>
      </w:r>
      <w:r w:rsidRPr="00DB300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travail homogène et donc une compatibilité des différentes productions</w:t>
      </w:r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projet </w:t>
      </w:r>
      <w:proofErr w:type="spellStart"/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>CartoFora</w:t>
      </w:r>
      <w:proofErr w:type="spellEnd"/>
      <w:r w:rsidRPr="00DB300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charge de faire le bilan des travaux en cours.</w:t>
      </w:r>
    </w:p>
    <w:p w:rsidR="00DB3000" w:rsidRPr="00DB3000" w:rsidRDefault="00DB3000" w:rsidP="00DB30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B3000" w:rsidRPr="00DB3000" w:rsidRDefault="00DB3000" w:rsidP="00DB30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B300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L’IGN partenaire du projet </w:t>
      </w:r>
      <w:proofErr w:type="spellStart"/>
      <w:r w:rsidRPr="00DB300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CartoFora</w:t>
      </w:r>
      <w:proofErr w:type="spellEnd"/>
      <w:r w:rsidRPr="00DB3000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: pour recenser l’occupation ancienne des sols au niveau national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26"/>
        <w:gridCol w:w="5236"/>
      </w:tblGrid>
      <w:tr w:rsidR="00DB3000" w:rsidRPr="00DB3000" w:rsidTr="00DB3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</w:t>
            </w:r>
            <w:hyperlink r:id="rId10" w:history="1">
              <w:r w:rsidRPr="00DB300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 xml:space="preserve">projet </w:t>
              </w:r>
              <w:proofErr w:type="spellStart"/>
              <w:r w:rsidRPr="00DB300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CartoFora</w:t>
              </w:r>
              <w:proofErr w:type="spellEnd"/>
            </w:hyperlink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porté par le GIP ECOFOR, permet de connaitre l’avancée des différentes initiatives de vectorisation de la carte de l’état-major au niveau national. De nombreux acteurs y sont impliqués, notamment l’IGN, l’INRA, </w:t>
            </w:r>
            <w:proofErr w:type="spellStart"/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Irstea</w:t>
            </w:r>
            <w:proofErr w:type="spellEnd"/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les Parcs nationaux et naturels régionaux, les 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Conservatoires botaniques nationaux, le WWF, l’ONF, ainsi que certaines collectivités. L’IGN est notamment coordinateur et référent national dans la production de ces cartes. </w:t>
            </w:r>
          </w:p>
          <w:p w:rsidR="00DB3000" w:rsidRPr="00DB3000" w:rsidRDefault="00DB3000" w:rsidP="00DB30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Les cartes réalisées à ce jour représentent déjà </w:t>
            </w:r>
            <w:r w:rsidRPr="00DB3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33 % du territoire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 Elles permettent de dessiner avec une bonne précision et de comparer les changements d’occupation du sol dans différentes régions de France. L’objectif est d’aboutir à la réalisation d’une carte complète à l’échelle de la métropole.</w: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668905" cy="1424940"/>
                  <wp:effectExtent l="19050" t="0" r="0" b="0"/>
                  <wp:docPr id="5" name="Image 5" descr="https://inventaire-forestier.ign.fr/local/cache-vignettes/L280xH150/logos2-85671.jpg?1566909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nventaire-forestier.ign.fr/local/cache-vignettes/L280xH150/logos2-85671.jpg?1566909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0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B3000" w:rsidRPr="00DB3000" w:rsidRDefault="00F86E28" w:rsidP="00DB300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fldChar w:fldCharType="begin"/>
            </w:r>
            <w:r w:rsidR="00DB3000"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instrText xml:space="preserve"> HYPERLINK "https://inventaire-forestier.ign.fr/IMG/pdf/carte_suivi_ocs_historique_juin2019_ign_partenaires.pdf" </w:instrText>
            </w: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separate"/>
            </w:r>
          </w:p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lastRenderedPageBreak/>
              <w:drawing>
                <wp:inline distT="0" distB="0" distL="0" distR="0">
                  <wp:extent cx="3583305" cy="4284980"/>
                  <wp:effectExtent l="19050" t="0" r="0" b="0"/>
                  <wp:docPr id="6" name="Image 6" descr="https://inventaire-forestier.ign.fr/local/cache-vignettes/L376xH450/cartofora_avancement2-8aae7.jpg?1566909415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nventaire-forestier.ign.fr/local/cache-vignettes/L376xH450/cartofora_avancement2-8aae7.jpg?1566909415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305" cy="428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3000" w:rsidRPr="00DB3000" w:rsidRDefault="00DB3000" w:rsidP="00DB300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  <w:t>Etat d’avancement de la carte d’occupation ancienne des sols de France (juin 2019)</w:t>
            </w:r>
          </w:p>
          <w:p w:rsidR="00DB3000" w:rsidRPr="00DB3000" w:rsidRDefault="00DB3000" w:rsidP="00DB3000">
            <w:pPr>
              <w:ind w:left="7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u w:val="single"/>
                <w:lang w:eastAsia="fr-FR"/>
              </w:rPr>
              <w:t>(clic sur image pour téléchargement du PDF)</w:t>
            </w:r>
            <w:r w:rsidRPr="00DB30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fr-FR"/>
              </w:rPr>
              <w:t xml:space="preserve"> </w:t>
            </w:r>
          </w:p>
          <w:p w:rsidR="00DB3000" w:rsidRPr="00DB3000" w:rsidRDefault="00F86E28" w:rsidP="00DB30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B300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fldChar w:fldCharType="end"/>
            </w:r>
          </w:p>
        </w:tc>
      </w:tr>
    </w:tbl>
    <w:p w:rsidR="00161E1E" w:rsidRDefault="00161E1E"/>
    <w:sectPr w:rsidR="00161E1E" w:rsidSect="00161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B3000"/>
    <w:rsid w:val="00161E1E"/>
    <w:rsid w:val="008131C2"/>
    <w:rsid w:val="00DB3000"/>
    <w:rsid w:val="00EF32BD"/>
    <w:rsid w:val="00F86E28"/>
    <w:rsid w:val="00FF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1E"/>
  </w:style>
  <w:style w:type="paragraph" w:styleId="Titre3">
    <w:name w:val="heading 3"/>
    <w:basedOn w:val="Normal"/>
    <w:link w:val="Titre3Car"/>
    <w:uiPriority w:val="9"/>
    <w:qFormat/>
    <w:rsid w:val="00DB30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B300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DB3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300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B300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0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monterletemps.ign.fr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inventaire-forestier.ign.fr/IMG/pdf/carte_suivi_ocs_historique_juin2019_ign_partenaire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portail.gouv.fr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gip-ecofor.org/cartofora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2021-06-02T09:49:00Z</dcterms:created>
  <dcterms:modified xsi:type="dcterms:W3CDTF">2021-06-20T08:21:00Z</dcterms:modified>
</cp:coreProperties>
</file>